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C6088" w14:textId="77777777" w:rsidR="00206C40" w:rsidRDefault="00206C40" w:rsidP="00206C40">
      <w:pPr>
        <w:spacing w:after="0" w:line="240" w:lineRule="auto"/>
        <w:jc w:val="center"/>
        <w:rPr>
          <w:b/>
          <w:bCs/>
        </w:rPr>
      </w:pPr>
    </w:p>
    <w:p w14:paraId="567FFD93" w14:textId="4C06F92C" w:rsidR="00206C40" w:rsidRPr="00206C40" w:rsidRDefault="00ED0161" w:rsidP="00206C40">
      <w:pPr>
        <w:spacing w:after="0" w:line="240" w:lineRule="auto"/>
        <w:jc w:val="center"/>
        <w:rPr>
          <w:b/>
          <w:bCs/>
          <w:sz w:val="28"/>
          <w:szCs w:val="28"/>
        </w:rPr>
      </w:pPr>
      <w:r>
        <w:rPr>
          <w:b/>
          <w:bCs/>
          <w:sz w:val="28"/>
          <w:szCs w:val="28"/>
        </w:rPr>
        <w:t>Production Certification Officer</w:t>
      </w:r>
    </w:p>
    <w:p w14:paraId="072FC4C7" w14:textId="77777777" w:rsidR="00206C40" w:rsidRDefault="00206C40" w:rsidP="00206C40">
      <w:pPr>
        <w:spacing w:after="0" w:line="240" w:lineRule="auto"/>
        <w:rPr>
          <w:bCs/>
        </w:rPr>
      </w:pPr>
    </w:p>
    <w:p w14:paraId="4E9CA7A3" w14:textId="66B67FF6" w:rsidR="00D11512" w:rsidRDefault="00D11512" w:rsidP="00490C1A">
      <w:pPr>
        <w:spacing w:after="0" w:line="240" w:lineRule="auto"/>
        <w:jc w:val="center"/>
        <w:rPr>
          <w:bCs/>
        </w:rPr>
      </w:pPr>
      <w:r>
        <w:rPr>
          <w:bCs/>
        </w:rPr>
        <w:t xml:space="preserve">We provide Organic and Biodynamic (Demeter) certification for over </w:t>
      </w:r>
      <w:r w:rsidR="002B128B">
        <w:rPr>
          <w:bCs/>
        </w:rPr>
        <w:t>300</w:t>
      </w:r>
      <w:r>
        <w:rPr>
          <w:bCs/>
        </w:rPr>
        <w:t xml:space="preserve"> licensees in the UK.</w:t>
      </w:r>
    </w:p>
    <w:p w14:paraId="6FC66F44" w14:textId="0E5CA4EB" w:rsidR="00E751A5" w:rsidRDefault="00E751A5" w:rsidP="00490C1A">
      <w:pPr>
        <w:spacing w:after="0" w:line="240" w:lineRule="auto"/>
        <w:jc w:val="center"/>
        <w:rPr>
          <w:bCs/>
        </w:rPr>
      </w:pPr>
      <w:r w:rsidRPr="00E751A5">
        <w:rPr>
          <w:bCs/>
        </w:rPr>
        <w:t xml:space="preserve">The role of Certification Officers is to review the compliance elements of inspections reports and certify licensees when compliance has been achieved. Certification Officers report to the Certification </w:t>
      </w:r>
      <w:r w:rsidR="00F358D7">
        <w:rPr>
          <w:bCs/>
        </w:rPr>
        <w:t>Operations Coordinator</w:t>
      </w:r>
    </w:p>
    <w:p w14:paraId="1249D168" w14:textId="77777777" w:rsidR="00E52CA8" w:rsidRDefault="00E52CA8" w:rsidP="00490C1A">
      <w:pPr>
        <w:spacing w:after="0" w:line="240" w:lineRule="auto"/>
        <w:jc w:val="center"/>
        <w:rPr>
          <w:bCs/>
        </w:rPr>
      </w:pPr>
    </w:p>
    <w:p w14:paraId="70F3F977" w14:textId="7511C2C6" w:rsidR="00E52CA8" w:rsidRPr="00E751A5" w:rsidRDefault="00E52CA8" w:rsidP="00490C1A">
      <w:pPr>
        <w:spacing w:after="0" w:line="240" w:lineRule="auto"/>
        <w:jc w:val="center"/>
        <w:rPr>
          <w:bCs/>
        </w:rPr>
      </w:pPr>
      <w:r>
        <w:rPr>
          <w:bCs/>
        </w:rPr>
        <w:t xml:space="preserve">Salary - </w:t>
      </w:r>
      <w:r w:rsidRPr="00E52CA8">
        <w:rPr>
          <w:bCs/>
        </w:rPr>
        <w:t>£25,169 FTE</w:t>
      </w:r>
    </w:p>
    <w:p w14:paraId="7873C002" w14:textId="77777777" w:rsidR="00206C40" w:rsidRPr="00206C40" w:rsidRDefault="00206C40" w:rsidP="00206C40">
      <w:pPr>
        <w:spacing w:after="0" w:line="240" w:lineRule="auto"/>
        <w:rPr>
          <w:bCs/>
        </w:rPr>
      </w:pPr>
    </w:p>
    <w:p w14:paraId="0B99F375" w14:textId="77777777" w:rsidR="00206C40" w:rsidRDefault="00B00C68" w:rsidP="00206C40">
      <w:pPr>
        <w:spacing w:after="0" w:line="240" w:lineRule="auto"/>
        <w:rPr>
          <w:b/>
          <w:bCs/>
          <w:sz w:val="24"/>
          <w:szCs w:val="24"/>
        </w:rPr>
      </w:pPr>
      <w:r w:rsidRPr="00320494">
        <w:rPr>
          <w:b/>
          <w:bCs/>
          <w:sz w:val="24"/>
          <w:szCs w:val="24"/>
        </w:rPr>
        <w:t>Key tasks are as follows</w:t>
      </w:r>
    </w:p>
    <w:p w14:paraId="3F01462D" w14:textId="77777777" w:rsidR="0062355C" w:rsidRPr="00320494" w:rsidRDefault="0062355C" w:rsidP="00206C40">
      <w:pPr>
        <w:spacing w:after="0" w:line="240" w:lineRule="auto"/>
        <w:rPr>
          <w:b/>
          <w:bCs/>
          <w:sz w:val="24"/>
          <w:szCs w:val="24"/>
        </w:rPr>
      </w:pPr>
    </w:p>
    <w:p w14:paraId="66E5D75A" w14:textId="44EB102C" w:rsidR="007120A3" w:rsidRDefault="007120A3" w:rsidP="007120A3">
      <w:pPr>
        <w:numPr>
          <w:ilvl w:val="0"/>
          <w:numId w:val="1"/>
        </w:numPr>
        <w:tabs>
          <w:tab w:val="clear" w:pos="1080"/>
          <w:tab w:val="num" w:pos="360"/>
        </w:tabs>
        <w:spacing w:after="0" w:line="240" w:lineRule="auto"/>
        <w:rPr>
          <w:bCs/>
        </w:rPr>
      </w:pPr>
      <w:r>
        <w:rPr>
          <w:bCs/>
        </w:rPr>
        <w:t>Review inspection reports and explain/report results to licensees.</w:t>
      </w:r>
    </w:p>
    <w:p w14:paraId="32A8876E" w14:textId="77777777" w:rsidR="006814DE" w:rsidRDefault="0001604B" w:rsidP="006814DE">
      <w:pPr>
        <w:numPr>
          <w:ilvl w:val="0"/>
          <w:numId w:val="1"/>
        </w:numPr>
        <w:tabs>
          <w:tab w:val="clear" w:pos="1080"/>
          <w:tab w:val="num" w:pos="360"/>
        </w:tabs>
        <w:spacing w:after="0" w:line="240" w:lineRule="auto"/>
        <w:rPr>
          <w:bCs/>
        </w:rPr>
      </w:pPr>
      <w:r>
        <w:rPr>
          <w:bCs/>
        </w:rPr>
        <w:t>Make certification decisions as a result of reports</w:t>
      </w:r>
    </w:p>
    <w:p w14:paraId="3583AEB9" w14:textId="77777777" w:rsidR="006814DE" w:rsidRDefault="006814DE" w:rsidP="006814DE">
      <w:pPr>
        <w:numPr>
          <w:ilvl w:val="0"/>
          <w:numId w:val="1"/>
        </w:numPr>
        <w:tabs>
          <w:tab w:val="clear" w:pos="1080"/>
          <w:tab w:val="num" w:pos="360"/>
        </w:tabs>
        <w:spacing w:after="0" w:line="240" w:lineRule="auto"/>
        <w:rPr>
          <w:bCs/>
        </w:rPr>
      </w:pPr>
      <w:r w:rsidRPr="006814DE">
        <w:rPr>
          <w:rFonts w:cstheme="minorHAnsi"/>
        </w:rPr>
        <w:t>Send completed inspection reports to licensees and inspectors.</w:t>
      </w:r>
    </w:p>
    <w:p w14:paraId="02D424EF" w14:textId="6A6598F1" w:rsidR="006814DE" w:rsidRDefault="006814DE" w:rsidP="006814DE">
      <w:pPr>
        <w:numPr>
          <w:ilvl w:val="0"/>
          <w:numId w:val="1"/>
        </w:numPr>
        <w:tabs>
          <w:tab w:val="clear" w:pos="1080"/>
          <w:tab w:val="num" w:pos="360"/>
        </w:tabs>
        <w:spacing w:after="0" w:line="240" w:lineRule="auto"/>
        <w:rPr>
          <w:bCs/>
        </w:rPr>
      </w:pPr>
      <w:r w:rsidRPr="006814DE">
        <w:rPr>
          <w:rFonts w:cstheme="minorHAnsi"/>
        </w:rPr>
        <w:t>Maintain up-to-date records on the database</w:t>
      </w:r>
    </w:p>
    <w:p w14:paraId="0D72E9E0" w14:textId="2051F296" w:rsidR="006814DE" w:rsidRPr="006814DE" w:rsidRDefault="006814DE" w:rsidP="006814DE">
      <w:pPr>
        <w:numPr>
          <w:ilvl w:val="0"/>
          <w:numId w:val="1"/>
        </w:numPr>
        <w:tabs>
          <w:tab w:val="clear" w:pos="1080"/>
          <w:tab w:val="num" w:pos="360"/>
        </w:tabs>
        <w:spacing w:after="0" w:line="240" w:lineRule="auto"/>
        <w:rPr>
          <w:bCs/>
        </w:rPr>
      </w:pPr>
      <w:r w:rsidRPr="006814DE">
        <w:rPr>
          <w:rFonts w:cstheme="minorHAnsi"/>
        </w:rPr>
        <w:t>Monitor corrective actions, send reminders and corrective action reports (CAR) in collaboration with the Technical Officers.</w:t>
      </w:r>
    </w:p>
    <w:p w14:paraId="267B7A29" w14:textId="77777777" w:rsidR="00352C6B" w:rsidRDefault="00A540DC" w:rsidP="00352C6B">
      <w:pPr>
        <w:numPr>
          <w:ilvl w:val="0"/>
          <w:numId w:val="1"/>
        </w:numPr>
        <w:tabs>
          <w:tab w:val="clear" w:pos="1080"/>
          <w:tab w:val="num" w:pos="360"/>
        </w:tabs>
        <w:spacing w:after="0" w:line="240" w:lineRule="auto"/>
        <w:rPr>
          <w:bCs/>
        </w:rPr>
      </w:pPr>
      <w:r>
        <w:rPr>
          <w:bCs/>
        </w:rPr>
        <w:t xml:space="preserve">Assist in </w:t>
      </w:r>
      <w:r w:rsidR="00206C40">
        <w:rPr>
          <w:bCs/>
        </w:rPr>
        <w:t>o</w:t>
      </w:r>
      <w:r w:rsidR="00206C40" w:rsidRPr="00206C40">
        <w:rPr>
          <w:bCs/>
        </w:rPr>
        <w:t>rganis</w:t>
      </w:r>
      <w:r>
        <w:rPr>
          <w:bCs/>
        </w:rPr>
        <w:t>ing</w:t>
      </w:r>
      <w:r w:rsidR="00206C40" w:rsidRPr="00206C40">
        <w:rPr>
          <w:bCs/>
        </w:rPr>
        <w:t xml:space="preserve"> </w:t>
      </w:r>
      <w:r>
        <w:rPr>
          <w:bCs/>
        </w:rPr>
        <w:t xml:space="preserve">annual </w:t>
      </w:r>
      <w:r w:rsidR="00206C40" w:rsidRPr="00206C40">
        <w:rPr>
          <w:bCs/>
        </w:rPr>
        <w:t>Inspections</w:t>
      </w:r>
    </w:p>
    <w:p w14:paraId="6CA7CE2D" w14:textId="77777777" w:rsidR="00352C6B" w:rsidRDefault="00352C6B" w:rsidP="00352C6B">
      <w:pPr>
        <w:numPr>
          <w:ilvl w:val="0"/>
          <w:numId w:val="1"/>
        </w:numPr>
        <w:tabs>
          <w:tab w:val="clear" w:pos="1080"/>
          <w:tab w:val="num" w:pos="360"/>
        </w:tabs>
        <w:spacing w:after="0" w:line="240" w:lineRule="auto"/>
        <w:rPr>
          <w:bCs/>
        </w:rPr>
      </w:pPr>
      <w:r w:rsidRPr="00352C6B">
        <w:rPr>
          <w:rFonts w:cstheme="minorHAnsi"/>
        </w:rPr>
        <w:t>Give feedback to Inspectors regarding inspection reports.</w:t>
      </w:r>
    </w:p>
    <w:p w14:paraId="3232575A" w14:textId="50FC847F" w:rsidR="00352C6B" w:rsidRDefault="00352C6B" w:rsidP="00352C6B">
      <w:pPr>
        <w:numPr>
          <w:ilvl w:val="0"/>
          <w:numId w:val="1"/>
        </w:numPr>
        <w:tabs>
          <w:tab w:val="clear" w:pos="1080"/>
          <w:tab w:val="num" w:pos="360"/>
        </w:tabs>
        <w:spacing w:after="0" w:line="240" w:lineRule="auto"/>
        <w:rPr>
          <w:bCs/>
        </w:rPr>
      </w:pPr>
      <w:r w:rsidRPr="00352C6B">
        <w:rPr>
          <w:rFonts w:cstheme="minorHAnsi"/>
        </w:rPr>
        <w:t>Attend Standards Committee meetings</w:t>
      </w:r>
      <w:r w:rsidR="00602EC8">
        <w:rPr>
          <w:rFonts w:cstheme="minorHAnsi"/>
        </w:rPr>
        <w:t xml:space="preserve"> where relevant</w:t>
      </w:r>
    </w:p>
    <w:p w14:paraId="659EFA1B" w14:textId="7F25AD76" w:rsidR="004274D3" w:rsidRPr="00352C6B" w:rsidRDefault="00352C6B" w:rsidP="00352C6B">
      <w:pPr>
        <w:numPr>
          <w:ilvl w:val="0"/>
          <w:numId w:val="1"/>
        </w:numPr>
        <w:tabs>
          <w:tab w:val="clear" w:pos="1080"/>
          <w:tab w:val="num" w:pos="360"/>
        </w:tabs>
        <w:spacing w:after="0" w:line="240" w:lineRule="auto"/>
        <w:rPr>
          <w:bCs/>
        </w:rPr>
      </w:pPr>
      <w:r w:rsidRPr="00352C6B">
        <w:rPr>
          <w:rFonts w:cstheme="minorHAnsi"/>
        </w:rPr>
        <w:t>Deal with enquiries from licensees and potential new licensees</w:t>
      </w:r>
    </w:p>
    <w:p w14:paraId="2C5F3290" w14:textId="2CDA2065" w:rsidR="004274D3" w:rsidRDefault="004A126A" w:rsidP="004274D3">
      <w:pPr>
        <w:numPr>
          <w:ilvl w:val="0"/>
          <w:numId w:val="1"/>
        </w:numPr>
        <w:tabs>
          <w:tab w:val="clear" w:pos="1080"/>
          <w:tab w:val="num" w:pos="360"/>
        </w:tabs>
        <w:spacing w:after="0" w:line="240" w:lineRule="auto"/>
        <w:rPr>
          <w:bCs/>
        </w:rPr>
      </w:pPr>
      <w:proofErr w:type="spellStart"/>
      <w:r>
        <w:rPr>
          <w:bCs/>
        </w:rPr>
        <w:t>Liase</w:t>
      </w:r>
      <w:proofErr w:type="spellEnd"/>
      <w:r>
        <w:rPr>
          <w:bCs/>
        </w:rPr>
        <w:t xml:space="preserve"> with </w:t>
      </w:r>
      <w:r w:rsidR="003168C1">
        <w:rPr>
          <w:bCs/>
        </w:rPr>
        <w:t>Standards Committee</w:t>
      </w:r>
      <w:r w:rsidR="00602EC8">
        <w:rPr>
          <w:bCs/>
        </w:rPr>
        <w:t>, CBTWG and DEFRA as needed</w:t>
      </w:r>
    </w:p>
    <w:p w14:paraId="0CA7A176" w14:textId="238ED2F9" w:rsidR="004A126A" w:rsidRDefault="004A126A" w:rsidP="004274D3">
      <w:pPr>
        <w:numPr>
          <w:ilvl w:val="0"/>
          <w:numId w:val="1"/>
        </w:numPr>
        <w:tabs>
          <w:tab w:val="clear" w:pos="1080"/>
          <w:tab w:val="num" w:pos="360"/>
        </w:tabs>
        <w:spacing w:after="0" w:line="240" w:lineRule="auto"/>
        <w:rPr>
          <w:bCs/>
        </w:rPr>
      </w:pPr>
      <w:r>
        <w:rPr>
          <w:bCs/>
        </w:rPr>
        <w:t>Communicate derogations needed to the Production Technical Officer</w:t>
      </w:r>
    </w:p>
    <w:p w14:paraId="7B76C09C" w14:textId="12D3B2CC" w:rsidR="004A126A" w:rsidRDefault="00AD0228" w:rsidP="004274D3">
      <w:pPr>
        <w:numPr>
          <w:ilvl w:val="0"/>
          <w:numId w:val="1"/>
        </w:numPr>
        <w:tabs>
          <w:tab w:val="clear" w:pos="1080"/>
          <w:tab w:val="num" w:pos="360"/>
        </w:tabs>
        <w:spacing w:after="0" w:line="240" w:lineRule="auto"/>
        <w:rPr>
          <w:bCs/>
        </w:rPr>
      </w:pPr>
      <w:r>
        <w:rPr>
          <w:bCs/>
        </w:rPr>
        <w:t>Assist in the conversion process of licensees</w:t>
      </w:r>
    </w:p>
    <w:p w14:paraId="5DBCD57E" w14:textId="77777777" w:rsidR="00602EC8" w:rsidRDefault="00602EC8" w:rsidP="00602EC8">
      <w:pPr>
        <w:numPr>
          <w:ilvl w:val="0"/>
          <w:numId w:val="1"/>
        </w:numPr>
        <w:spacing w:after="0" w:line="240" w:lineRule="auto"/>
        <w:rPr>
          <w:bCs/>
        </w:rPr>
      </w:pPr>
      <w:r>
        <w:rPr>
          <w:bCs/>
        </w:rPr>
        <w:t xml:space="preserve">Contribute to the </w:t>
      </w:r>
      <w:r>
        <w:rPr>
          <w:rFonts w:cstheme="minorHAnsi"/>
        </w:rPr>
        <w:t>development of the</w:t>
      </w:r>
      <w:r w:rsidRPr="00602EC8">
        <w:rPr>
          <w:rFonts w:cstheme="minorHAnsi"/>
        </w:rPr>
        <w:t xml:space="preserve"> certification system with regards to food production– revision and development of forms, procedures and documentation.</w:t>
      </w:r>
    </w:p>
    <w:p w14:paraId="6841D1DC" w14:textId="77777777" w:rsidR="00602EC8" w:rsidRDefault="00602EC8" w:rsidP="00602EC8">
      <w:pPr>
        <w:numPr>
          <w:ilvl w:val="0"/>
          <w:numId w:val="1"/>
        </w:numPr>
        <w:spacing w:after="0" w:line="240" w:lineRule="auto"/>
        <w:rPr>
          <w:bCs/>
        </w:rPr>
      </w:pPr>
      <w:r w:rsidRPr="00602EC8">
        <w:rPr>
          <w:rFonts w:cstheme="minorHAnsi"/>
        </w:rPr>
        <w:t>Participate in the on-going process of assessing and revising Demeter and Organic Standards in the UK, EU and Demeter International.</w:t>
      </w:r>
    </w:p>
    <w:p w14:paraId="747C36FC" w14:textId="10952608" w:rsidR="001D4EB2" w:rsidRPr="001D4EB2" w:rsidRDefault="00602EC8" w:rsidP="001D4EB2">
      <w:pPr>
        <w:numPr>
          <w:ilvl w:val="0"/>
          <w:numId w:val="1"/>
        </w:numPr>
        <w:spacing w:after="0" w:line="240" w:lineRule="auto"/>
        <w:rPr>
          <w:bCs/>
        </w:rPr>
      </w:pPr>
      <w:r>
        <w:rPr>
          <w:bCs/>
        </w:rPr>
        <w:t xml:space="preserve">Assist with </w:t>
      </w:r>
      <w:r>
        <w:rPr>
          <w:rFonts w:cstheme="minorHAnsi"/>
        </w:rPr>
        <w:t>t</w:t>
      </w:r>
      <w:r w:rsidRPr="00602EC8">
        <w:rPr>
          <w:rFonts w:cstheme="minorHAnsi"/>
        </w:rPr>
        <w:t>rain</w:t>
      </w:r>
      <w:r>
        <w:rPr>
          <w:rFonts w:cstheme="minorHAnsi"/>
        </w:rPr>
        <w:t>ing</w:t>
      </w:r>
      <w:r w:rsidRPr="00602EC8">
        <w:rPr>
          <w:rFonts w:cstheme="minorHAnsi"/>
        </w:rPr>
        <w:t xml:space="preserve"> inspectors and </w:t>
      </w:r>
      <w:r>
        <w:rPr>
          <w:rFonts w:cstheme="minorHAnsi"/>
        </w:rPr>
        <w:t>staff</w:t>
      </w:r>
      <w:r w:rsidRPr="00602EC8">
        <w:rPr>
          <w:rFonts w:cstheme="minorHAnsi"/>
        </w:rPr>
        <w:t xml:space="preserve"> as appropriate. </w:t>
      </w:r>
    </w:p>
    <w:p w14:paraId="1061C996" w14:textId="77777777" w:rsidR="00602EC8" w:rsidRPr="00206C40" w:rsidRDefault="00602EC8" w:rsidP="00602EC8">
      <w:pPr>
        <w:spacing w:after="0" w:line="240" w:lineRule="auto"/>
        <w:rPr>
          <w:bCs/>
        </w:rPr>
      </w:pPr>
    </w:p>
    <w:p w14:paraId="1D52B4C2" w14:textId="77777777" w:rsidR="00B00C68" w:rsidRPr="00B00C68" w:rsidRDefault="00B00C68" w:rsidP="00206C40">
      <w:pPr>
        <w:spacing w:after="0" w:line="240" w:lineRule="auto"/>
        <w:rPr>
          <w:b/>
          <w:bCs/>
        </w:rPr>
      </w:pPr>
    </w:p>
    <w:p w14:paraId="08ED3199" w14:textId="77777777" w:rsidR="00206C40" w:rsidRPr="00320494" w:rsidRDefault="00206C40" w:rsidP="00206C40">
      <w:pPr>
        <w:spacing w:after="0" w:line="240" w:lineRule="auto"/>
        <w:rPr>
          <w:b/>
          <w:bCs/>
          <w:sz w:val="24"/>
          <w:szCs w:val="24"/>
        </w:rPr>
      </w:pPr>
      <w:r w:rsidRPr="00320494">
        <w:rPr>
          <w:b/>
          <w:bCs/>
          <w:sz w:val="24"/>
          <w:szCs w:val="24"/>
        </w:rPr>
        <w:t xml:space="preserve">Minimum Qualifications and Experience </w:t>
      </w:r>
    </w:p>
    <w:p w14:paraId="0E947A20" w14:textId="0E887D3A" w:rsidR="00206C40" w:rsidRPr="00206C40" w:rsidRDefault="0096617C" w:rsidP="00206C40">
      <w:pPr>
        <w:spacing w:after="0" w:line="240" w:lineRule="auto"/>
        <w:rPr>
          <w:bCs/>
        </w:rPr>
      </w:pPr>
      <w:r>
        <w:rPr>
          <w:bCs/>
        </w:rPr>
        <w:t>Production Certification Officers</w:t>
      </w:r>
      <w:r w:rsidR="00206C40" w:rsidRPr="00206C40">
        <w:rPr>
          <w:bCs/>
        </w:rPr>
        <w:t xml:space="preserve"> must hav</w:t>
      </w:r>
      <w:r w:rsidR="00D11512">
        <w:rPr>
          <w:bCs/>
        </w:rPr>
        <w:t>e knowledge of the principles underpinning</w:t>
      </w:r>
      <w:r w:rsidR="00206C40" w:rsidRPr="00206C40">
        <w:rPr>
          <w:bCs/>
        </w:rPr>
        <w:t xml:space="preserve"> organic production and an understanding of Demeter and Organic Standards and have the ability to communicate clearly and write </w:t>
      </w:r>
      <w:r w:rsidR="00153371">
        <w:rPr>
          <w:bCs/>
        </w:rPr>
        <w:t xml:space="preserve">clear, </w:t>
      </w:r>
      <w:r w:rsidR="00206C40" w:rsidRPr="00206C40">
        <w:rPr>
          <w:bCs/>
        </w:rPr>
        <w:t>concise reports.</w:t>
      </w:r>
    </w:p>
    <w:p w14:paraId="711DD24C" w14:textId="77777777" w:rsidR="00206C40" w:rsidRPr="00206C40" w:rsidRDefault="00206C40" w:rsidP="00206C40">
      <w:pPr>
        <w:spacing w:after="0" w:line="240" w:lineRule="auto"/>
        <w:rPr>
          <w:bCs/>
        </w:rPr>
      </w:pPr>
    </w:p>
    <w:p w14:paraId="2019A20D" w14:textId="174D2B4F" w:rsidR="00206C40" w:rsidRPr="00206C40" w:rsidRDefault="00206C40" w:rsidP="00206C40">
      <w:pPr>
        <w:spacing w:after="0" w:line="240" w:lineRule="auto"/>
        <w:rPr>
          <w:bCs/>
        </w:rPr>
      </w:pPr>
      <w:r w:rsidRPr="00206C40">
        <w:rPr>
          <w:bCs/>
        </w:rPr>
        <w:t xml:space="preserve">To be an effective </w:t>
      </w:r>
      <w:r w:rsidR="0096617C">
        <w:rPr>
          <w:bCs/>
        </w:rPr>
        <w:t>Certification Officer</w:t>
      </w:r>
      <w:r w:rsidRPr="00206C40">
        <w:rPr>
          <w:bCs/>
        </w:rPr>
        <w:t xml:space="preserve">, an applicant needs to demonstrate both academic ability and practical experience. He or she must have sufficient maturity to enable them to handle potentially difficult situations and to make important decisions relating both to the integrity of </w:t>
      </w:r>
      <w:r w:rsidR="00EF6390">
        <w:rPr>
          <w:bCs/>
        </w:rPr>
        <w:t xml:space="preserve">Demeter and </w:t>
      </w:r>
      <w:r w:rsidRPr="00206C40">
        <w:rPr>
          <w:bCs/>
        </w:rPr>
        <w:t xml:space="preserve">Organic Standards and the effect on individual businesses. They should be able to maintain </w:t>
      </w:r>
      <w:r w:rsidR="00EF6390">
        <w:rPr>
          <w:bCs/>
        </w:rPr>
        <w:t>the confidence of the licensees</w:t>
      </w:r>
      <w:r w:rsidRPr="00206C40">
        <w:rPr>
          <w:bCs/>
        </w:rPr>
        <w:t xml:space="preserve"> at all times.</w:t>
      </w:r>
    </w:p>
    <w:p w14:paraId="126A8AB1" w14:textId="77777777" w:rsidR="00206C40" w:rsidRPr="00206C40" w:rsidRDefault="00206C40" w:rsidP="00206C40">
      <w:pPr>
        <w:spacing w:after="0" w:line="240" w:lineRule="auto"/>
        <w:rPr>
          <w:bCs/>
        </w:rPr>
      </w:pPr>
    </w:p>
    <w:p w14:paraId="7638F59C" w14:textId="2DD7557C" w:rsidR="00924BDE" w:rsidRDefault="008E6513" w:rsidP="00206C40">
      <w:pPr>
        <w:spacing w:after="0" w:line="240" w:lineRule="auto"/>
        <w:rPr>
          <w:rFonts w:cstheme="minorHAnsi"/>
        </w:rPr>
      </w:pPr>
      <w:r w:rsidRPr="00445D3E">
        <w:rPr>
          <w:rFonts w:cstheme="minorHAnsi"/>
        </w:rPr>
        <w:t>Certification</w:t>
      </w:r>
      <w:r>
        <w:rPr>
          <w:rFonts w:cstheme="minorHAnsi"/>
        </w:rPr>
        <w:t xml:space="preserve"> </w:t>
      </w:r>
      <w:r w:rsidRPr="00445D3E">
        <w:rPr>
          <w:rFonts w:cstheme="minorHAnsi"/>
        </w:rPr>
        <w:t xml:space="preserve">Officers will </w:t>
      </w:r>
      <w:r>
        <w:rPr>
          <w:rFonts w:cstheme="minorHAnsi"/>
        </w:rPr>
        <w:t xml:space="preserve">usually </w:t>
      </w:r>
      <w:r w:rsidRPr="00445D3E">
        <w:rPr>
          <w:rFonts w:cstheme="minorHAnsi"/>
        </w:rPr>
        <w:t>have obtained a degree in a relevant field. However, equivalent experience and training is also acceptable.  IT skills in Excel, Word and Outlook are essential for Certification Officers</w:t>
      </w:r>
      <w:r>
        <w:rPr>
          <w:rFonts w:cstheme="minorHAnsi"/>
        </w:rPr>
        <w:t>,</w:t>
      </w:r>
      <w:r w:rsidRPr="00445D3E">
        <w:rPr>
          <w:rFonts w:cstheme="minorHAnsi"/>
        </w:rPr>
        <w:t xml:space="preserve"> as is the ability to work independently, to make sound decisions on Certification matters, and to communicate effectively with other members of staff and licensees.</w:t>
      </w:r>
    </w:p>
    <w:p w14:paraId="0E3B12DA" w14:textId="77777777" w:rsidR="00EF6390" w:rsidRDefault="00EF6390" w:rsidP="00320494">
      <w:pPr>
        <w:spacing w:after="0" w:line="240" w:lineRule="auto"/>
        <w:rPr>
          <w:b/>
          <w:bCs/>
          <w:sz w:val="24"/>
          <w:szCs w:val="24"/>
        </w:rPr>
      </w:pPr>
    </w:p>
    <w:p w14:paraId="4597EC8C" w14:textId="78924BDD" w:rsidR="00153371" w:rsidRPr="001D4EB2" w:rsidRDefault="001D4EB2" w:rsidP="001D4EB2">
      <w:pPr>
        <w:spacing w:after="0" w:line="240" w:lineRule="auto"/>
        <w:rPr>
          <w:rFonts w:cstheme="minorHAnsi"/>
        </w:rPr>
      </w:pPr>
      <w:r w:rsidRPr="00445D3E">
        <w:rPr>
          <w:rFonts w:cstheme="minorHAnsi"/>
        </w:rPr>
        <w:lastRenderedPageBreak/>
        <w:t xml:space="preserve">Certification Officers must have the ability to work to deadlines, engage with </w:t>
      </w:r>
      <w:r>
        <w:rPr>
          <w:rFonts w:cstheme="minorHAnsi"/>
        </w:rPr>
        <w:t>licensees</w:t>
      </w:r>
      <w:r w:rsidRPr="00445D3E">
        <w:rPr>
          <w:rFonts w:cstheme="minorHAnsi"/>
        </w:rPr>
        <w:t xml:space="preserve"> with a supportive a</w:t>
      </w:r>
      <w:r>
        <w:rPr>
          <w:rFonts w:cstheme="minorHAnsi"/>
        </w:rPr>
        <w:t>nd understanding approach, and ensure</w:t>
      </w:r>
      <w:r w:rsidRPr="00445D3E">
        <w:rPr>
          <w:rFonts w:cstheme="minorHAnsi"/>
        </w:rPr>
        <w:t xml:space="preserve"> that impartiality is always respected.</w:t>
      </w:r>
    </w:p>
    <w:sectPr w:rsidR="00153371" w:rsidRPr="001D4EB2" w:rsidSect="00120380">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81DF6" w14:textId="77777777" w:rsidR="00B8423D" w:rsidRDefault="00B8423D" w:rsidP="00206C40">
      <w:pPr>
        <w:spacing w:after="0" w:line="240" w:lineRule="auto"/>
      </w:pPr>
      <w:r>
        <w:separator/>
      </w:r>
    </w:p>
  </w:endnote>
  <w:endnote w:type="continuationSeparator" w:id="0">
    <w:p w14:paraId="1DAD88AD" w14:textId="77777777" w:rsidR="00B8423D" w:rsidRDefault="00B8423D" w:rsidP="00206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C625A" w14:textId="77777777" w:rsidR="00B8423D" w:rsidRDefault="00B8423D" w:rsidP="00206C40">
      <w:pPr>
        <w:spacing w:after="0" w:line="240" w:lineRule="auto"/>
      </w:pPr>
      <w:r>
        <w:separator/>
      </w:r>
    </w:p>
  </w:footnote>
  <w:footnote w:type="continuationSeparator" w:id="0">
    <w:p w14:paraId="33E3AEBF" w14:textId="77777777" w:rsidR="00B8423D" w:rsidRDefault="00B8423D" w:rsidP="00206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02" w:type="dxa"/>
      <w:jc w:val="center"/>
      <w:tblBorders>
        <w:top w:val="single" w:sz="18" w:space="0" w:color="1C3C1F"/>
      </w:tblBorders>
      <w:tblCellMar>
        <w:left w:w="0" w:type="dxa"/>
        <w:right w:w="0" w:type="dxa"/>
      </w:tblCellMar>
      <w:tblLook w:val="04A0" w:firstRow="1" w:lastRow="0" w:firstColumn="1" w:lastColumn="0" w:noHBand="0" w:noVBand="1"/>
    </w:tblPr>
    <w:tblGrid>
      <w:gridCol w:w="3504"/>
      <w:gridCol w:w="5592"/>
      <w:gridCol w:w="2006"/>
    </w:tblGrid>
    <w:tr w:rsidR="00B52C99" w14:paraId="7A4EEEB0" w14:textId="77777777" w:rsidTr="00A0251B">
      <w:trPr>
        <w:trHeight w:val="128"/>
        <w:jc w:val="center"/>
      </w:trPr>
      <w:tc>
        <w:tcPr>
          <w:tcW w:w="3504" w:type="dxa"/>
        </w:tcPr>
        <w:p w14:paraId="45DA4DDD" w14:textId="77777777" w:rsidR="00120380" w:rsidRDefault="00120380" w:rsidP="00120380">
          <w:pPr>
            <w:rPr>
              <w:rFonts w:ascii="Minion Pro" w:hAnsi="Minion Pro"/>
              <w:noProof/>
              <w:sz w:val="8"/>
              <w:szCs w:val="8"/>
              <w:lang w:eastAsia="en-GB"/>
            </w:rPr>
          </w:pPr>
        </w:p>
      </w:tc>
      <w:tc>
        <w:tcPr>
          <w:tcW w:w="5592" w:type="dxa"/>
        </w:tcPr>
        <w:p w14:paraId="62E9F6D1" w14:textId="77777777" w:rsidR="00120380" w:rsidRDefault="00120380" w:rsidP="00120380">
          <w:pPr>
            <w:pStyle w:val="Footer"/>
            <w:jc w:val="center"/>
            <w:rPr>
              <w:b/>
              <w:sz w:val="8"/>
              <w:szCs w:val="8"/>
            </w:rPr>
          </w:pPr>
        </w:p>
      </w:tc>
      <w:tc>
        <w:tcPr>
          <w:tcW w:w="2006" w:type="dxa"/>
        </w:tcPr>
        <w:p w14:paraId="44AEA078" w14:textId="77777777" w:rsidR="00120380" w:rsidRDefault="00120380" w:rsidP="00120380">
          <w:pPr>
            <w:pStyle w:val="Footer"/>
            <w:rPr>
              <w:sz w:val="8"/>
              <w:szCs w:val="8"/>
            </w:rPr>
          </w:pPr>
        </w:p>
      </w:tc>
    </w:tr>
    <w:tr w:rsidR="00B52C99" w14:paraId="0FA30E3E" w14:textId="77777777" w:rsidTr="00A0251B">
      <w:trPr>
        <w:trHeight w:val="1995"/>
        <w:jc w:val="center"/>
      </w:trPr>
      <w:tc>
        <w:tcPr>
          <w:tcW w:w="3504" w:type="dxa"/>
        </w:tcPr>
        <w:p w14:paraId="4127C0A3" w14:textId="77777777" w:rsidR="00120380" w:rsidRDefault="00120380" w:rsidP="00120380">
          <w:pPr>
            <w:rPr>
              <w:rFonts w:ascii="Minion Pro" w:hAnsi="Minion Pro"/>
            </w:rPr>
          </w:pPr>
          <w:r>
            <w:rPr>
              <w:rFonts w:ascii="Minion Pro" w:hAnsi="Minion Pro"/>
              <w:noProof/>
              <w:lang w:eastAsia="en-GB"/>
            </w:rPr>
            <w:drawing>
              <wp:inline distT="0" distB="0" distL="0" distR="0" wp14:anchorId="0AEC7C8B" wp14:editId="2D72A894">
                <wp:extent cx="2082800" cy="990600"/>
                <wp:effectExtent l="0" t="0" r="0" b="0"/>
                <wp:docPr id="9" name="Picture 9" descr="Dem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me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800" cy="990600"/>
                        </a:xfrm>
                        <a:prstGeom prst="rect">
                          <a:avLst/>
                        </a:prstGeom>
                        <a:noFill/>
                        <a:ln>
                          <a:noFill/>
                        </a:ln>
                      </pic:spPr>
                    </pic:pic>
                  </a:graphicData>
                </a:graphic>
              </wp:inline>
            </w:drawing>
          </w:r>
        </w:p>
      </w:tc>
      <w:tc>
        <w:tcPr>
          <w:tcW w:w="5592" w:type="dxa"/>
        </w:tcPr>
        <w:p w14:paraId="2D15F9DE" w14:textId="77777777" w:rsidR="00120380" w:rsidRPr="00120380" w:rsidRDefault="00120380" w:rsidP="00120380">
          <w:pPr>
            <w:pStyle w:val="Footer"/>
            <w:jc w:val="center"/>
            <w:rPr>
              <w:rFonts w:ascii="Arial" w:hAnsi="Arial" w:cs="Arial"/>
              <w:b/>
              <w:color w:val="1A4E29"/>
              <w:sz w:val="20"/>
              <w:szCs w:val="18"/>
            </w:rPr>
          </w:pPr>
          <w:r w:rsidRPr="00120380">
            <w:rPr>
              <w:rFonts w:ascii="Arial" w:hAnsi="Arial" w:cs="Arial"/>
              <w:b/>
              <w:color w:val="1A4E29"/>
              <w:sz w:val="20"/>
              <w:szCs w:val="18"/>
            </w:rPr>
            <w:t>Biodynamic Association Certification</w:t>
          </w:r>
        </w:p>
        <w:p w14:paraId="3F1F8C85" w14:textId="77777777" w:rsidR="00120380" w:rsidRPr="00120380" w:rsidRDefault="00120380" w:rsidP="00120380">
          <w:pPr>
            <w:pStyle w:val="Footer"/>
            <w:jc w:val="center"/>
            <w:rPr>
              <w:rFonts w:ascii="Arial" w:hAnsi="Arial" w:cs="Arial"/>
              <w:color w:val="1A4E29"/>
              <w:sz w:val="20"/>
              <w:szCs w:val="18"/>
            </w:rPr>
          </w:pPr>
          <w:r w:rsidRPr="00120380">
            <w:rPr>
              <w:rFonts w:ascii="Arial" w:hAnsi="Arial" w:cs="Arial"/>
              <w:color w:val="1A4E29"/>
              <w:sz w:val="20"/>
              <w:szCs w:val="18"/>
            </w:rPr>
            <w:t>Painswick Inn, Gloucester Street,</w:t>
          </w:r>
        </w:p>
        <w:p w14:paraId="385EA01C" w14:textId="77777777" w:rsidR="00120380" w:rsidRPr="00120380" w:rsidRDefault="00120380" w:rsidP="00120380">
          <w:pPr>
            <w:pStyle w:val="Footer"/>
            <w:jc w:val="center"/>
            <w:rPr>
              <w:rFonts w:ascii="Arial" w:hAnsi="Arial" w:cs="Arial"/>
              <w:color w:val="1A4E29"/>
              <w:sz w:val="20"/>
              <w:szCs w:val="18"/>
            </w:rPr>
          </w:pPr>
          <w:r w:rsidRPr="00120380">
            <w:rPr>
              <w:rFonts w:ascii="Arial" w:hAnsi="Arial" w:cs="Arial"/>
              <w:color w:val="1A4E29"/>
              <w:sz w:val="20"/>
              <w:szCs w:val="18"/>
            </w:rPr>
            <w:t>Stroud, Glos. GL5 1QG</w:t>
          </w:r>
        </w:p>
        <w:p w14:paraId="21312B30" w14:textId="77777777" w:rsidR="00120380" w:rsidRPr="00120380" w:rsidRDefault="00120380" w:rsidP="00120380">
          <w:pPr>
            <w:pStyle w:val="Footer"/>
            <w:jc w:val="center"/>
            <w:rPr>
              <w:rFonts w:ascii="Arial" w:hAnsi="Arial" w:cs="Arial"/>
              <w:color w:val="1A4E29"/>
              <w:sz w:val="20"/>
              <w:szCs w:val="18"/>
            </w:rPr>
          </w:pPr>
          <w:r w:rsidRPr="00120380">
            <w:rPr>
              <w:rFonts w:ascii="Arial" w:hAnsi="Arial" w:cs="Arial"/>
              <w:color w:val="1A4E29"/>
              <w:sz w:val="20"/>
              <w:szCs w:val="18"/>
            </w:rPr>
            <w:t>Tel:  01453 766296</w:t>
          </w:r>
        </w:p>
        <w:p w14:paraId="7652A22E" w14:textId="77777777" w:rsidR="00120380" w:rsidRPr="00120380" w:rsidRDefault="00120380" w:rsidP="00120380">
          <w:pPr>
            <w:pStyle w:val="Footer"/>
            <w:jc w:val="center"/>
            <w:rPr>
              <w:rFonts w:ascii="Arial" w:hAnsi="Arial" w:cs="Arial"/>
              <w:color w:val="1A4E29"/>
              <w:sz w:val="20"/>
              <w:szCs w:val="18"/>
            </w:rPr>
          </w:pPr>
          <w:hyperlink r:id="rId2" w:history="1">
            <w:r w:rsidRPr="00120380">
              <w:rPr>
                <w:rStyle w:val="Hyperlink"/>
                <w:rFonts w:ascii="Arial" w:hAnsi="Arial" w:cs="Arial"/>
                <w:color w:val="1A4E29"/>
                <w:sz w:val="20"/>
                <w:szCs w:val="18"/>
                <w:u w:val="none"/>
              </w:rPr>
              <w:t>certification@biodynamic.org.uk</w:t>
            </w:r>
          </w:hyperlink>
        </w:p>
        <w:p w14:paraId="5B24C56E" w14:textId="77777777" w:rsidR="00120380" w:rsidRPr="00120380" w:rsidRDefault="00120380" w:rsidP="00120380">
          <w:pPr>
            <w:pStyle w:val="Footer"/>
            <w:jc w:val="center"/>
            <w:rPr>
              <w:rFonts w:ascii="Arial" w:hAnsi="Arial" w:cs="Arial"/>
              <w:vanish/>
              <w:color w:val="1A4E29"/>
              <w:sz w:val="20"/>
              <w:szCs w:val="18"/>
            </w:rPr>
          </w:pPr>
        </w:p>
        <w:p w14:paraId="2CB6FD94" w14:textId="77777777" w:rsidR="00120380" w:rsidRPr="00120380" w:rsidRDefault="00120380" w:rsidP="00120380">
          <w:pPr>
            <w:pStyle w:val="Footer"/>
            <w:jc w:val="center"/>
            <w:rPr>
              <w:rFonts w:ascii="Arial" w:hAnsi="Arial" w:cs="Arial"/>
              <w:color w:val="1A4E29"/>
              <w:sz w:val="20"/>
              <w:szCs w:val="18"/>
            </w:rPr>
          </w:pPr>
          <w:hyperlink r:id="rId3" w:history="1">
            <w:r w:rsidRPr="00120380">
              <w:rPr>
                <w:rStyle w:val="Hyperlink"/>
                <w:rFonts w:ascii="Arial" w:hAnsi="Arial" w:cs="Arial"/>
                <w:color w:val="1A4E29"/>
                <w:sz w:val="20"/>
                <w:szCs w:val="18"/>
                <w:u w:val="none"/>
              </w:rPr>
              <w:t>www.bdcertification.org.uk</w:t>
            </w:r>
          </w:hyperlink>
        </w:p>
        <w:p w14:paraId="2165DB98" w14:textId="77777777" w:rsidR="00120380" w:rsidRPr="0063107E" w:rsidRDefault="00120380" w:rsidP="00120380">
          <w:pPr>
            <w:pStyle w:val="Footer"/>
            <w:rPr>
              <w:b/>
              <w:sz w:val="24"/>
              <w:szCs w:val="24"/>
            </w:rPr>
          </w:pPr>
          <w:r w:rsidRPr="00B74553">
            <w:rPr>
              <w:b/>
            </w:rPr>
            <w:t xml:space="preserve">     </w:t>
          </w:r>
          <w:r w:rsidRPr="0063107E">
            <w:rPr>
              <w:b/>
              <w:sz w:val="24"/>
              <w:szCs w:val="24"/>
            </w:rPr>
            <w:t xml:space="preserve"> </w:t>
          </w:r>
          <w:r>
            <w:rPr>
              <w:b/>
              <w:sz w:val="24"/>
              <w:szCs w:val="24"/>
            </w:rPr>
            <w:t xml:space="preserve">    </w:t>
          </w:r>
        </w:p>
      </w:tc>
      <w:tc>
        <w:tcPr>
          <w:tcW w:w="2006" w:type="dxa"/>
        </w:tcPr>
        <w:p w14:paraId="5BA6233F" w14:textId="572B4D61" w:rsidR="00120380" w:rsidRDefault="00EB6876" w:rsidP="00120380">
          <w:pPr>
            <w:pStyle w:val="Footer"/>
            <w:jc w:val="center"/>
          </w:pPr>
          <w:r>
            <w:rPr>
              <w:noProof/>
            </w:rPr>
            <w:drawing>
              <wp:inline distT="0" distB="0" distL="0" distR="0" wp14:anchorId="33446A9D" wp14:editId="2F168586">
                <wp:extent cx="1226820" cy="122682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226827" cy="1226827"/>
                        </a:xfrm>
                        <a:prstGeom prst="rect">
                          <a:avLst/>
                        </a:prstGeom>
                      </pic:spPr>
                    </pic:pic>
                  </a:graphicData>
                </a:graphic>
              </wp:inline>
            </w:drawing>
          </w:r>
        </w:p>
      </w:tc>
    </w:tr>
  </w:tbl>
  <w:p w14:paraId="7D6618A4" w14:textId="77777777" w:rsidR="00120380" w:rsidRDefault="001203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63D95"/>
    <w:multiLevelType w:val="multilevel"/>
    <w:tmpl w:val="20A63D95"/>
    <w:lvl w:ilvl="0">
      <w:start w:val="1"/>
      <w:numFmt w:val="bullet"/>
      <w:lvlText w:val=""/>
      <w:lvlJc w:val="left"/>
      <w:pPr>
        <w:ind w:left="4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8403A76"/>
    <w:multiLevelType w:val="hybridMultilevel"/>
    <w:tmpl w:val="883855A8"/>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4BAD6373"/>
    <w:multiLevelType w:val="hybridMultilevel"/>
    <w:tmpl w:val="FE0C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0D5660"/>
    <w:multiLevelType w:val="hybridMultilevel"/>
    <w:tmpl w:val="AAAE87D0"/>
    <w:lvl w:ilvl="0" w:tplc="B478FF40">
      <w:start w:val="17"/>
      <w:numFmt w:val="bullet"/>
      <w:lvlText w:val=""/>
      <w:lvlJc w:val="left"/>
      <w:pPr>
        <w:tabs>
          <w:tab w:val="num" w:pos="1080"/>
        </w:tabs>
        <w:ind w:left="1080" w:hanging="360"/>
      </w:pPr>
      <w:rPr>
        <w:rFonts w:ascii="Symbol" w:eastAsia="Times New Roman" w:hAnsi="Symbol" w:cs="Times New Roman"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8B17A00"/>
    <w:multiLevelType w:val="multilevel"/>
    <w:tmpl w:val="78B17A00"/>
    <w:lvl w:ilvl="0">
      <w:start w:val="1"/>
      <w:numFmt w:val="bullet"/>
      <w:lvlText w:val=""/>
      <w:lvlJc w:val="left"/>
      <w:pPr>
        <w:ind w:left="420" w:hanging="360"/>
      </w:pPr>
      <w:rPr>
        <w:rFonts w:ascii="Symbol" w:hAnsi="Symbo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num w:numId="1" w16cid:durableId="1708749524">
    <w:abstractNumId w:val="3"/>
  </w:num>
  <w:num w:numId="2" w16cid:durableId="10388210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9544284">
    <w:abstractNumId w:val="1"/>
  </w:num>
  <w:num w:numId="4" w16cid:durableId="1612469158">
    <w:abstractNumId w:val="2"/>
  </w:num>
  <w:num w:numId="5" w16cid:durableId="1286540315">
    <w:abstractNumId w:val="4"/>
  </w:num>
  <w:num w:numId="6" w16cid:durableId="1330211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C40"/>
    <w:rsid w:val="0001604B"/>
    <w:rsid w:val="00054D85"/>
    <w:rsid w:val="00080D68"/>
    <w:rsid w:val="000E14B8"/>
    <w:rsid w:val="00120380"/>
    <w:rsid w:val="00153371"/>
    <w:rsid w:val="001725FA"/>
    <w:rsid w:val="001C13DA"/>
    <w:rsid w:val="001D4EB2"/>
    <w:rsid w:val="00206C40"/>
    <w:rsid w:val="002210F0"/>
    <w:rsid w:val="002B128B"/>
    <w:rsid w:val="003168C1"/>
    <w:rsid w:val="00320494"/>
    <w:rsid w:val="00352C6B"/>
    <w:rsid w:val="004274D3"/>
    <w:rsid w:val="0043650F"/>
    <w:rsid w:val="0046581C"/>
    <w:rsid w:val="00490C1A"/>
    <w:rsid w:val="004A126A"/>
    <w:rsid w:val="004B0A16"/>
    <w:rsid w:val="00500E11"/>
    <w:rsid w:val="00531270"/>
    <w:rsid w:val="0059521E"/>
    <w:rsid w:val="005D0ED7"/>
    <w:rsid w:val="005F5601"/>
    <w:rsid w:val="00602EC8"/>
    <w:rsid w:val="0062355C"/>
    <w:rsid w:val="00666973"/>
    <w:rsid w:val="00674501"/>
    <w:rsid w:val="006814DE"/>
    <w:rsid w:val="006F2E44"/>
    <w:rsid w:val="006F4D0B"/>
    <w:rsid w:val="007120A3"/>
    <w:rsid w:val="007931F0"/>
    <w:rsid w:val="007B587D"/>
    <w:rsid w:val="00862B8C"/>
    <w:rsid w:val="008A108F"/>
    <w:rsid w:val="008E6513"/>
    <w:rsid w:val="00924BDE"/>
    <w:rsid w:val="0096617C"/>
    <w:rsid w:val="00A540DC"/>
    <w:rsid w:val="00A54C5C"/>
    <w:rsid w:val="00A62BF5"/>
    <w:rsid w:val="00AB1B16"/>
    <w:rsid w:val="00AC2F70"/>
    <w:rsid w:val="00AC60A1"/>
    <w:rsid w:val="00AD0228"/>
    <w:rsid w:val="00B00C68"/>
    <w:rsid w:val="00B52C99"/>
    <w:rsid w:val="00B632FD"/>
    <w:rsid w:val="00B8423D"/>
    <w:rsid w:val="00C547E7"/>
    <w:rsid w:val="00CA297E"/>
    <w:rsid w:val="00CB4909"/>
    <w:rsid w:val="00D11512"/>
    <w:rsid w:val="00D927DD"/>
    <w:rsid w:val="00DD16B8"/>
    <w:rsid w:val="00E52CA8"/>
    <w:rsid w:val="00E72555"/>
    <w:rsid w:val="00E751A5"/>
    <w:rsid w:val="00EB4711"/>
    <w:rsid w:val="00EB6876"/>
    <w:rsid w:val="00ED0161"/>
    <w:rsid w:val="00ED5E7C"/>
    <w:rsid w:val="00EF04E9"/>
    <w:rsid w:val="00EF6390"/>
    <w:rsid w:val="00F358D7"/>
    <w:rsid w:val="00FB3779"/>
    <w:rsid w:val="00FE1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5A1CA"/>
  <w15:docId w15:val="{D4048FE8-684D-48E2-9D35-8A4FACF6A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6C40"/>
  </w:style>
  <w:style w:type="paragraph" w:styleId="Footer">
    <w:name w:val="footer"/>
    <w:aliases w:val="BDA footer"/>
    <w:basedOn w:val="Normal"/>
    <w:link w:val="FooterChar"/>
    <w:unhideWhenUsed/>
    <w:qFormat/>
    <w:rsid w:val="00206C40"/>
    <w:pPr>
      <w:tabs>
        <w:tab w:val="center" w:pos="4513"/>
        <w:tab w:val="right" w:pos="9026"/>
      </w:tabs>
      <w:spacing w:after="0" w:line="240" w:lineRule="auto"/>
    </w:pPr>
  </w:style>
  <w:style w:type="character" w:customStyle="1" w:styleId="FooterChar">
    <w:name w:val="Footer Char"/>
    <w:aliases w:val="BDA footer Char"/>
    <w:basedOn w:val="DefaultParagraphFont"/>
    <w:link w:val="Footer"/>
    <w:rsid w:val="00206C40"/>
  </w:style>
  <w:style w:type="paragraph" w:styleId="BalloonText">
    <w:name w:val="Balloon Text"/>
    <w:basedOn w:val="Normal"/>
    <w:link w:val="BalloonTextChar"/>
    <w:uiPriority w:val="99"/>
    <w:semiHidden/>
    <w:unhideWhenUsed/>
    <w:rsid w:val="00206C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C40"/>
    <w:rPr>
      <w:rFonts w:ascii="Tahoma" w:hAnsi="Tahoma" w:cs="Tahoma"/>
      <w:sz w:val="16"/>
      <w:szCs w:val="16"/>
    </w:rPr>
  </w:style>
  <w:style w:type="character" w:styleId="Hyperlink">
    <w:name w:val="Hyperlink"/>
    <w:basedOn w:val="DefaultParagraphFont"/>
    <w:uiPriority w:val="99"/>
    <w:unhideWhenUsed/>
    <w:rsid w:val="00206C40"/>
    <w:rPr>
      <w:color w:val="0000FF" w:themeColor="hyperlink"/>
      <w:u w:val="single"/>
    </w:rPr>
  </w:style>
  <w:style w:type="paragraph" w:styleId="ListParagraph">
    <w:name w:val="List Paragraph"/>
    <w:basedOn w:val="Normal"/>
    <w:uiPriority w:val="34"/>
    <w:qFormat/>
    <w:rsid w:val="0059521E"/>
    <w:pPr>
      <w:ind w:left="720"/>
      <w:contextualSpacing/>
    </w:pPr>
  </w:style>
  <w:style w:type="character" w:styleId="FollowedHyperlink">
    <w:name w:val="FollowedHyperlink"/>
    <w:basedOn w:val="DefaultParagraphFont"/>
    <w:uiPriority w:val="99"/>
    <w:semiHidden/>
    <w:unhideWhenUsed/>
    <w:rsid w:val="0043650F"/>
    <w:rPr>
      <w:color w:val="800080" w:themeColor="followedHyperlink"/>
      <w:u w:val="single"/>
    </w:rPr>
  </w:style>
  <w:style w:type="paragraph" w:styleId="BodyText">
    <w:name w:val="Body Text"/>
    <w:basedOn w:val="Normal"/>
    <w:link w:val="BodyTextChar"/>
    <w:semiHidden/>
    <w:qFormat/>
    <w:rsid w:val="0062355C"/>
    <w:pPr>
      <w:spacing w:after="0" w:line="240" w:lineRule="auto"/>
    </w:pPr>
    <w:rPr>
      <w:rFonts w:ascii="Arial" w:eastAsia="Times New Roman" w:hAnsi="Arial" w:cs="Times New Roman"/>
      <w:b/>
      <w:bCs/>
      <w:sz w:val="24"/>
      <w:szCs w:val="24"/>
    </w:rPr>
  </w:style>
  <w:style w:type="character" w:customStyle="1" w:styleId="BodyTextChar">
    <w:name w:val="Body Text Char"/>
    <w:basedOn w:val="DefaultParagraphFont"/>
    <w:link w:val="BodyText"/>
    <w:semiHidden/>
    <w:qFormat/>
    <w:rsid w:val="0062355C"/>
    <w:rPr>
      <w:rFonts w:ascii="Arial" w:eastAsia="Times New Roman" w:hAnsi="Arial"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525229">
      <w:bodyDiv w:val="1"/>
      <w:marLeft w:val="0"/>
      <w:marRight w:val="0"/>
      <w:marTop w:val="0"/>
      <w:marBottom w:val="0"/>
      <w:divBdr>
        <w:top w:val="none" w:sz="0" w:space="0" w:color="auto"/>
        <w:left w:val="none" w:sz="0" w:space="0" w:color="auto"/>
        <w:bottom w:val="none" w:sz="0" w:space="0" w:color="auto"/>
        <w:right w:val="none" w:sz="0" w:space="0" w:color="auto"/>
      </w:divBdr>
    </w:div>
    <w:div w:id="167460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http://www.bdcertification.org.uk" TargetMode="External"/><Relationship Id="rId2" Type="http://schemas.openxmlformats.org/officeDocument/2006/relationships/hyperlink" Target="mailto:demeter@biodynamic.org.uk" TargetMode="External"/><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AFF2DC187F5E4289D25AD7F4E9F3AE" ma:contentTypeVersion="18" ma:contentTypeDescription="Create a new document." ma:contentTypeScope="" ma:versionID="80769c696c6471cd0df0ed658b3d5b12">
  <xsd:schema xmlns:xsd="http://www.w3.org/2001/XMLSchema" xmlns:xs="http://www.w3.org/2001/XMLSchema" xmlns:p="http://schemas.microsoft.com/office/2006/metadata/properties" xmlns:ns2="ab1fc0f6-fa4b-4796-ae88-833a5c13b18c" xmlns:ns3="6725947c-4497-461f-9638-869d06f36921" targetNamespace="http://schemas.microsoft.com/office/2006/metadata/properties" ma:root="true" ma:fieldsID="4e1ad9461a04ae6b475bdbfbea6940c2" ns2:_="" ns3:_="">
    <xsd:import namespace="ab1fc0f6-fa4b-4796-ae88-833a5c13b18c"/>
    <xsd:import namespace="6725947c-4497-461f-9638-869d06f369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fc0f6-fa4b-4796-ae88-833a5c13b1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2daac1-2dba-45a3-8147-95d23ee919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25947c-4497-461f-9638-869d06f3692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3c4fd52-8844-4188-9a7e-db0fdfca4b3f}" ma:internalName="TaxCatchAll" ma:showField="CatchAllData" ma:web="6725947c-4497-461f-9638-869d06f3692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725947c-4497-461f-9638-869d06f36921" xsi:nil="true"/>
    <lcf76f155ced4ddcb4097134ff3c332f xmlns="ab1fc0f6-fa4b-4796-ae88-833a5c13b18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9B813-50DA-4772-9819-532197DDE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fc0f6-fa4b-4796-ae88-833a5c13b18c"/>
    <ds:schemaRef ds:uri="6725947c-4497-461f-9638-869d06f36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41BB57-22A4-4F0F-99BB-3AD60E01DCB2}">
  <ds:schemaRefs>
    <ds:schemaRef ds:uri="http://schemas.microsoft.com/office/2006/metadata/properties"/>
    <ds:schemaRef ds:uri="http://schemas.microsoft.com/office/infopath/2007/PartnerControls"/>
    <ds:schemaRef ds:uri="6725947c-4497-461f-9638-869d06f36921"/>
    <ds:schemaRef ds:uri="ab1fc0f6-fa4b-4796-ae88-833a5c13b18c"/>
  </ds:schemaRefs>
</ds:datastoreItem>
</file>

<file path=customXml/itemProps3.xml><?xml version="1.0" encoding="utf-8"?>
<ds:datastoreItem xmlns:ds="http://schemas.openxmlformats.org/officeDocument/2006/customXml" ds:itemID="{8D0F6683-3723-4752-B2D9-5A2C760E17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Tarry</dc:creator>
  <cp:lastModifiedBy>BDA Certification</cp:lastModifiedBy>
  <cp:revision>6</cp:revision>
  <dcterms:created xsi:type="dcterms:W3CDTF">2025-10-07T15:26:00Z</dcterms:created>
  <dcterms:modified xsi:type="dcterms:W3CDTF">2025-10-07T16:34:00Z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0x01010001AFF2DC187F5E4289D25AD7F4E9F3AE</vt:lpwstr>
  </property>
  <property fmtid="{D5CDD505-2E9C-101B-9397-08002B2CF9AE}" pid="3" name="MediaServiceImageTags">
    <vt:lpwstr/>
  </property>
</Properties>
</file>